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Pr="00AD5C65" w:rsidRDefault="0016048C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сесія восьмого скликання</w:t>
      </w:r>
    </w:p>
    <w:p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681D1F" w:rsidRDefault="0016048C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</w:p>
    <w:p w:rsidR="00BF2878" w:rsidRDefault="00BF2878" w:rsidP="00AD5C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5C65" w:rsidRPr="00AD5C65" w:rsidRDefault="00AD5C65" w:rsidP="00AD5C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16048C" w:rsidRDefault="00561FC7" w:rsidP="00AD5C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17 жовтня</w:t>
      </w:r>
      <w:r w:rsidR="003D3EA3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F2878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202</w:t>
      </w:r>
      <w:r w:rsidR="0016048C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BF2878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                                     </w:t>
      </w:r>
      <w:r w:rsidR="00667EF9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</w:t>
      </w:r>
      <w:r w:rsidR="003D3EA3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D3EA3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16048C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BF2878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2D6529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BF2878" w:rsidRPr="0016048C" w:rsidRDefault="00BF2878" w:rsidP="00AD5C65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F2878" w:rsidRPr="0016048C" w:rsidRDefault="00BF2878" w:rsidP="00AD5C65">
      <w:pPr>
        <w:tabs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F2878" w:rsidRPr="00AD5C65" w:rsidRDefault="00BF2878" w:rsidP="00061D92">
      <w:pPr>
        <w:tabs>
          <w:tab w:val="left" w:pos="567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</w:t>
      </w:r>
      <w:r w:rsidR="00184E4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внесення змін до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пок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>ращення благоустрою міста Хорол</w:t>
      </w:r>
      <w:r w:rsidR="000D53A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 на 202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роки для КП «Комунсервіс»</w:t>
      </w:r>
    </w:p>
    <w:p w:rsidR="00BF2878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AD5C65" w:rsidRP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F81943" w:rsidRDefault="00F81943" w:rsidP="00F81943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 Закону України </w:t>
      </w:r>
      <w:r w:rsidR="00061D9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Про благоустрій населених пунктів</w:t>
      </w:r>
      <w:r w:rsidR="00061D9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, керуючись ст.25, п.22 ч.1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ст.26, ст.59 Закону України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міська рада </w:t>
      </w:r>
    </w:p>
    <w:p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5C65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3EA3" w:rsidRDefault="003D3EA3" w:rsidP="003D3EA3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D3EA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благоустрою міста Хорол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 на 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роки для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КП «Комунсервіс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 xml:space="preserve"> додаток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3EA3" w:rsidRPr="003D3EA3" w:rsidRDefault="003D3EA3" w:rsidP="003D3EA3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AD5C65" w:rsidRDefault="00AD5C65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Відповідальність за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заходів покласти на к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омунальне підприємство «Комунсервіс»</w:t>
      </w:r>
      <w:r w:rsidR="002B47EE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області.</w:t>
      </w:r>
    </w:p>
    <w:p w:rsidR="003D3EA3" w:rsidRPr="003D3EA3" w:rsidRDefault="003D3EA3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BF2878" w:rsidRPr="00AD5C65" w:rsidRDefault="00AD5C65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Style w:val="ab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Місніченка В.О. та </w:t>
      </w:r>
      <w:r w:rsidR="00BF2878" w:rsidRPr="00AD5C65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постійну комісію з питань комунальної власності, житлово-комунального господарства, інфраструктури  та благоустрою.</w:t>
      </w:r>
    </w:p>
    <w:p w:rsidR="00BF2878" w:rsidRPr="00AD5C65" w:rsidRDefault="00BF2878" w:rsidP="00AD5C65">
      <w:pPr>
        <w:tabs>
          <w:tab w:val="left" w:pos="567"/>
        </w:tabs>
        <w:spacing w:after="0" w:line="240" w:lineRule="auto"/>
        <w:rPr>
          <w:sz w:val="28"/>
          <w:szCs w:val="28"/>
        </w:rPr>
      </w:pPr>
    </w:p>
    <w:p w:rsidR="00BF2878" w:rsidRPr="00AD5C65" w:rsidRDefault="00BF2878" w:rsidP="00BF28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BF2878" w:rsidP="00BF28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BF2878" w:rsidP="00AD5C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67E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:rsidR="00BF2878" w:rsidRPr="00AD5C65" w:rsidRDefault="00BF2878" w:rsidP="00BF2878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BF2878" w:rsidP="00BF2878">
      <w:pPr>
        <w:tabs>
          <w:tab w:val="left" w:pos="567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BF2878" w:rsidP="00BF2878">
      <w:pPr>
        <w:tabs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Default="00BF2878" w:rsidP="00BF28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Default="00BF2878" w:rsidP="00BF28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AD5C65" w:rsidRDefault="00AD5C65" w:rsidP="00AD5C6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  <w:sectPr w:rsidR="00AD5C65" w:rsidSect="00AD5C65">
          <w:pgSz w:w="11906" w:h="16838" w:code="9"/>
          <w:pgMar w:top="284" w:right="567" w:bottom="1134" w:left="1701" w:header="0" w:footer="0" w:gutter="0"/>
          <w:cols w:space="708"/>
          <w:docGrid w:linePitch="360"/>
        </w:sectPr>
      </w:pPr>
    </w:p>
    <w:p w:rsidR="00AD5C65" w:rsidRPr="00AD5C65" w:rsidRDefault="00AD5C65" w:rsidP="00AD5C6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Pr="00672F39" w:rsidRDefault="00BF2878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</w:p>
    <w:p w:rsidR="0016048C" w:rsidRPr="0016048C" w:rsidRDefault="00BF2878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до рішення </w:t>
      </w:r>
      <w:r w:rsidR="0016048C"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</w:t>
      </w:r>
      <w:r w:rsidR="00584CB2"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сесії</w:t>
      </w:r>
      <w:r w:rsidR="0016048C"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Хорольської міської ради восьмого скликання</w:t>
      </w:r>
    </w:p>
    <w:p w:rsidR="00BF2878" w:rsidRPr="0016048C" w:rsidRDefault="00BF2878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</w:t>
      </w:r>
      <w:r w:rsidR="0016048C"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61F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17.10.</w:t>
      </w: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202</w:t>
      </w:r>
      <w:r w:rsidR="0016048C"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5р</w:t>
      </w:r>
      <w:r w:rsidR="003D3EA3"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6048C"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№</w:t>
      </w:r>
    </w:p>
    <w:p w:rsidR="00667EF9" w:rsidRPr="0016048C" w:rsidRDefault="00667EF9" w:rsidP="00BF2878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міста 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КП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Комунсервіс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781" w:type="dxa"/>
        <w:tblInd w:w="-34" w:type="dxa"/>
        <w:tblLook w:val="04A0" w:firstRow="1" w:lastRow="0" w:firstColumn="1" w:lastColumn="0" w:noHBand="0" w:noVBand="1"/>
      </w:tblPr>
      <w:tblGrid>
        <w:gridCol w:w="636"/>
        <w:gridCol w:w="4299"/>
        <w:gridCol w:w="4846"/>
      </w:tblGrid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CA15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грудень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846" w:type="dxa"/>
            <w:vAlign w:val="center"/>
          </w:tcPr>
          <w:p w:rsidR="00BF2878" w:rsidRPr="00667EF9" w:rsidRDefault="00184E41" w:rsidP="00B708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</w:t>
            </w:r>
            <w:r w:rsidR="00D867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846" w:type="dxa"/>
            <w:vAlign w:val="center"/>
          </w:tcPr>
          <w:p w:rsidR="00BF2878" w:rsidRPr="00672F39" w:rsidRDefault="00184E41" w:rsidP="00B708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</w:t>
            </w:r>
            <w:r w:rsidR="00D867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BF2878" w:rsidRPr="00672F39" w:rsidTr="00AD5C65">
        <w:tc>
          <w:tcPr>
            <w:tcW w:w="63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299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846" w:type="dxa"/>
            <w:vAlign w:val="center"/>
          </w:tcPr>
          <w:p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BF2878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F2878" w:rsidRPr="00672F39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F2878" w:rsidRPr="00672F39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F2878" w:rsidRPr="00672F39" w:rsidRDefault="00BF2878" w:rsidP="00AD5C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</w:t>
      </w:r>
      <w:r w:rsidR="00667E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:rsidR="00BF2878" w:rsidRDefault="00BF2878" w:rsidP="007047E4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5C65" w:rsidRDefault="00AD5C65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5C65" w:rsidRDefault="00AD5C65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2BC1" w:rsidRDefault="00F72BC1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Pr="00672F39" w:rsidRDefault="00BF2878" w:rsidP="00BF2878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06E3C" w:rsidRPr="00C15E41" w:rsidRDefault="00106E3C" w:rsidP="00106E3C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ЗАТВЕРДЖЕНО:</w:t>
      </w:r>
    </w:p>
    <w:p w:rsidR="0016048C" w:rsidRPr="00F35CA3" w:rsidRDefault="00106E3C" w:rsidP="00106E3C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3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рішенням  </w:t>
      </w:r>
      <w:r w:rsidR="0016048C" w:rsidRPr="00F3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</w:t>
      </w:r>
      <w:r w:rsidRPr="00F3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сесії </w:t>
      </w:r>
    </w:p>
    <w:p w:rsidR="0016048C" w:rsidRPr="00F35CA3" w:rsidRDefault="00106E3C" w:rsidP="00106E3C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3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Хорольської міської ради восьмого скликання </w:t>
      </w:r>
    </w:p>
    <w:p w:rsidR="00106E3C" w:rsidRPr="00F35CA3" w:rsidRDefault="00106E3C" w:rsidP="00106E3C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3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523D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17.10.</w:t>
      </w:r>
      <w:r w:rsidR="0016048C" w:rsidRPr="00F3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F3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202</w:t>
      </w:r>
      <w:r w:rsidR="0016048C" w:rsidRPr="00F3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5р.</w:t>
      </w:r>
      <w:r w:rsidRPr="00F3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</w:p>
    <w:p w:rsidR="003E2167" w:rsidRPr="00F35CA3" w:rsidRDefault="003E2167" w:rsidP="00AD5C6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2A5E46" w:rsidRPr="00F35CA3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35CA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ПРОГРАМА</w:t>
      </w:r>
    </w:p>
    <w:p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202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міста Хорол Лубенського району Полтавської області</w:t>
      </w:r>
      <w:r w:rsidR="008F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D5C6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оки для КП «Комунсервіс»</w:t>
      </w:r>
    </w:p>
    <w:p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717E" w:rsidRDefault="00BC717E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:rsidR="00AD5C65" w:rsidRPr="00AD5C65" w:rsidRDefault="00AD5C65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5E46" w:rsidRPr="00AD5C65" w:rsidRDefault="002A5E46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7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Хорол - старовинне і, водночас, сучасне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місто, </w:t>
        </w:r>
        <w:r w:rsidR="00860F3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що</w:t>
        </w:r>
        <w:r w:rsidR="00860F35"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 xml:space="preserve"> має</w:t>
        </w:r>
        <w:r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 xml:space="preserve"> статус </w:t>
        </w:r>
        <w:hyperlink r:id="rId8" w:history="1">
          <w:r w:rsidRPr="00AD5C65">
            <w:rPr>
              <w:rStyle w:val="a4"/>
              <w:rFonts w:ascii="Times New Roman" w:hAnsi="Times New Roman" w:cs="Times New Roman"/>
              <w:color w:val="auto"/>
              <w:sz w:val="28"/>
              <w:szCs w:val="28"/>
              <w:u w:val="none"/>
              <w:shd w:val="clear" w:color="auto" w:fill="FFFFFF"/>
              <w:lang w:val="uk-UA"/>
            </w:rPr>
            <w:t>історичного населеного місця</w:t>
          </w:r>
        </w:hyperlink>
        <w:r w:rsidRPr="00AD5C65">
          <w:rPr>
            <w:rFonts w:ascii="Times New Roman" w:hAnsi="Times New Roman" w:cs="Times New Roman"/>
            <w:sz w:val="28"/>
            <w:szCs w:val="28"/>
            <w:lang w:val="uk-UA"/>
          </w:rPr>
          <w:t xml:space="preserve">. </w:t>
        </w:r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Являється адміністративним центром громади.</w:t>
        </w:r>
      </w:hyperlink>
    </w:p>
    <w:p w:rsidR="002A5E46" w:rsidRPr="00AD5C65" w:rsidRDefault="002A5E46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Загальна площа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міста</w:t>
        </w:r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- становить  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7,45 </w:t>
        </w:r>
        <w:r w:rsidR="006D641A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:rsidR="00B047B5" w:rsidRDefault="00015A47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Загальна чисельність населення, станом на кінець 2020 року становить 12839 чол. Щільність наявного населення тис. осіб /км</w:t>
      </w:r>
      <w:r w:rsidRPr="00AD5C6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- 1,723.</w:t>
      </w:r>
    </w:p>
    <w:p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D5C65" w:rsidRDefault="00AD5C65" w:rsidP="00AD5C65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3140B" w:rsidRP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0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міста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 в межах міста.</w:t>
        </w:r>
      </w:hyperlink>
      <w:r w:rsidR="00667EF9">
        <w:rPr>
          <w:lang w:val="uk-UA"/>
        </w:rPr>
        <w:t xml:space="preserve"> </w:t>
      </w:r>
      <w:hyperlink r:id="rId11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міста,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:rsid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знаходиться </w:t>
      </w:r>
      <w:r w:rsidR="000A3121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провулки, узвози, проїзди, пішохідні доріжки, тротуари,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</w:t>
      </w:r>
      <w:r w:rsidR="0001799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пам’ятники культурної та історичної спадщини</w:t>
      </w:r>
      <w:r w:rsidR="000A312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технічні засоби регулювання дорожнього руху 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інші об’єкти благоустрою, які потребують постійного догляду та ремонту.</w:t>
      </w:r>
    </w:p>
    <w:p w:rsidR="00B047B5" w:rsidRP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населеного пункту є:</w:t>
      </w:r>
    </w:p>
    <w:p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міста. </w:t>
      </w:r>
    </w:p>
    <w:p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міста,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міських водосховищ. </w:t>
      </w:r>
    </w:p>
    <w:p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Незадовільний стан вулично-дорожньої мережі</w:t>
      </w:r>
      <w:r w:rsidR="00B047B5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:rsidR="00B047B5" w:rsidRPr="00AD5C65" w:rsidRDefault="005C375A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аявність на території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:rsidR="00015A47" w:rsidRPr="00AD5C65" w:rsidRDefault="00015A47" w:rsidP="00AD5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успішних, провідних міст України та Полтавщини</w:t>
        </w:r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:rsidR="00F3140B" w:rsidRPr="00AD5C65" w:rsidRDefault="002A5E46" w:rsidP="00AD5C65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на виконання основних вимог Законів України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благоустрій населених пунктів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охорону навколишнього природного середовища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відходи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4E93" w:rsidRPr="00AD5C65" w:rsidRDefault="00E34E93" w:rsidP="00AD5C6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50DA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ета Програми</w:t>
      </w:r>
    </w:p>
    <w:p w:rsidR="00AD5C65" w:rsidRPr="00AD5C65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50DA" w:rsidRPr="00AD5C65" w:rsidRDefault="005D50DA" w:rsidP="00AD5C6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Метою програми є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й реалізація комплексу заходів, спрямованих на поліпшення загального благоустрою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для створення оптимальних умов праці, побуту і відпочинку людей, а саме:</w:t>
      </w:r>
    </w:p>
    <w:p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рослин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(зокрема, амброзії полинолистої);</w:t>
      </w:r>
    </w:p>
    <w:p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вулиць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та забезпечення якісного освітлення;</w:t>
      </w:r>
    </w:p>
    <w:p w:rsid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щодо дотриман</w:t>
      </w:r>
      <w:r w:rsidR="00F80202" w:rsidRPr="00AD5C65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096F" w:rsidRPr="00AD5C65" w:rsidRDefault="00AD5C65" w:rsidP="00AD5C6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:rsidR="001C534C" w:rsidRPr="00AD5C65" w:rsidRDefault="00E34E93" w:rsidP="00061D9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:rsidR="007D096F" w:rsidRPr="00AD5C65" w:rsidRDefault="002A5E46" w:rsidP="00AD5C6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якісного освітлення вулиць міста, належного утримання, поточного ремонту та обслуговування об'єктів зовнішнього освітлення вулиць, </w:t>
      </w:r>
      <w:r w:rsidR="00150A19">
        <w:rPr>
          <w:rFonts w:ascii="Times New Roman" w:hAnsi="Times New Roman" w:cs="Times New Roman"/>
          <w:sz w:val="28"/>
          <w:szCs w:val="28"/>
          <w:lang w:val="uk-UA"/>
        </w:rPr>
        <w:t xml:space="preserve">диспетчеризації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зовнішнім освітленням;</w:t>
      </w:r>
    </w:p>
    <w:p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забезпечення утримання та ремонту доріг та вулиць міста з відновленням дорожніх знаків, розмітки, тротуарів, впровадження нових високоефективних екологобезпечних матеріалів для ремонту вулично-дорожньої мережі та утримання її у зимовий період;</w:t>
      </w:r>
    </w:p>
    <w:p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 міста;</w:t>
      </w:r>
    </w:p>
    <w:p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міста; </w:t>
      </w:r>
    </w:p>
    <w:p w:rsidR="007D096F" w:rsidRPr="00AD5C65" w:rsidRDefault="007D096F" w:rsidP="00061D9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території центрального кладовища;</w:t>
        </w:r>
      </w:hyperlink>
    </w:p>
    <w:p w:rsidR="007D096F" w:rsidRPr="00AD5C65" w:rsidRDefault="007D096F" w:rsidP="00061D9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 роботи та утримання міського фонтану;</w:t>
      </w:r>
    </w:p>
    <w:p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едення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роз’яснювальн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 населенням з питань благоустрою та санітарного стану;</w:t>
      </w:r>
    </w:p>
    <w:p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організ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ація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належн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об’єктів благоустрою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заходів по боротьбі з наявними карантинними 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рослинами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 т.ч. амброзією полинолистою з використанням необхідної кількості спецінвентар</w:t>
      </w:r>
      <w:r w:rsidR="0041573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:rsidR="007D096F" w:rsidRPr="00AD5C65" w:rsidRDefault="000649E8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озроблення та затвердження відповідного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норм і правил, дотримання яких забезпечить покращення благоустрою 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34E93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здійсн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контрол</w:t>
      </w:r>
      <w:r w:rsidR="00467AAC" w:rsidRPr="00AD5C6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 станом благоустрою міста та за виконанням робіт з благоустрою.</w:t>
      </w:r>
    </w:p>
    <w:p w:rsidR="00A00D6C" w:rsidRPr="00AD5C65" w:rsidRDefault="00A00D6C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4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Фінансування заходів Програми здійснюватиметься в межах асигнувань, передбачених бюджетом Хорольської міської громади </w:t>
        </w:r>
        <w:r w:rsidR="000D0472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Л</w:t>
        </w:r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:rsidR="00AD5C65" w:rsidRDefault="002A5E46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="00432C59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D86737">
        <w:rPr>
          <w:rFonts w:ascii="Times New Roman" w:hAnsi="Times New Roman" w:cs="Times New Roman"/>
          <w:sz w:val="28"/>
          <w:szCs w:val="28"/>
          <w:lang w:val="uk-UA"/>
        </w:rPr>
        <w:t>63</w:t>
      </w:r>
      <w:r w:rsidR="00432C59">
        <w:rPr>
          <w:rFonts w:ascii="Times New Roman" w:hAnsi="Times New Roman" w:cs="Times New Roman"/>
          <w:sz w:val="28"/>
          <w:szCs w:val="28"/>
          <w:lang w:val="uk-UA"/>
        </w:rPr>
        <w:t>0,0</w:t>
      </w:r>
      <w:r w:rsidR="007B3149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тис. грн. Виконання Програми буде здійснюватися протягом 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5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:rsid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C534C" w:rsidRP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AD5C6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:rsidR="001C534C" w:rsidRPr="00AD5C65" w:rsidRDefault="002A5E46" w:rsidP="00061D9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Візитною карткою будь-якого населеного пункту є його благоустрій. Завдання та заходи комплексного благоустрою території 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міс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розглядаються як повний спектр надання послуг, що забезпечують комфортні умови життя кожного  мешканця.</w:t>
      </w:r>
    </w:p>
    <w:p w:rsidR="001C534C" w:rsidRP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hyperlink r:id="rId16" w:tgtFrame="_top" w:history="1">
        <w:r w:rsidR="001C534C" w:rsidRPr="00AD5C65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міста;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міста;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міських дорогах, забезпечення безпеки дорожнього руху;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міста;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міста завдань;</w:t>
        </w:r>
      </w:hyperlink>
    </w:p>
    <w:p w:rsidR="001C534C" w:rsidRP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:rsidR="00AD5C65" w:rsidRDefault="001C534C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8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:rsidR="00AD5C65" w:rsidRDefault="00AD5C6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C534C" w:rsidRPr="00AD5C65" w:rsidRDefault="00AD5C65" w:rsidP="00AD5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AD5C65">
        <w:rPr>
          <w:b/>
          <w:sz w:val="28"/>
          <w:szCs w:val="28"/>
          <w:lang w:val="uk-UA"/>
        </w:rPr>
        <w:t xml:space="preserve">. </w:t>
      </w:r>
      <w:hyperlink r:id="rId29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:rsidR="001C534C" w:rsidRPr="00AD5C65" w:rsidRDefault="001C534C" w:rsidP="00AD5C6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Програма буде виконуватись протягом 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рок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11BEB" w:rsidRPr="00AD5C65" w:rsidRDefault="00C11BEB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C534C" w:rsidRPr="00AD5C65" w:rsidRDefault="00AD5C65" w:rsidP="00AD5C6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AD5C65">
        <w:rPr>
          <w:b/>
          <w:sz w:val="28"/>
          <w:szCs w:val="28"/>
          <w:lang w:val="uk-UA"/>
        </w:rPr>
        <w:t>.</w:t>
      </w:r>
      <w:hyperlink r:id="rId30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:rsidR="00F80202" w:rsidRPr="00AD5C65" w:rsidRDefault="00F80202" w:rsidP="00AD5C65">
      <w:pPr>
        <w:pStyle w:val="a3"/>
        <w:shd w:val="clear" w:color="auto" w:fill="FFFFFF"/>
        <w:spacing w:after="0" w:line="240" w:lineRule="auto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1C534C" w:rsidRPr="00AD5C65" w:rsidRDefault="00AD5C6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здійснюється шляхом реалізації її заходів і завдань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иконавцем Програми є  Комунальне</w:t>
        </w:r>
      </w:hyperlink>
      <w:r w:rsidR="001C534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«Комунсервіс».</w:t>
      </w:r>
    </w:p>
    <w:p w:rsidR="001C534C" w:rsidRPr="00AD5C65" w:rsidRDefault="001C534C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:rsidR="001C534C" w:rsidRPr="00AD5C65" w:rsidRDefault="001C534C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</w:t>
        </w:r>
        <w:r w:rsidR="00B172B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</w:hyperlink>
    </w:p>
    <w:p w:rsidR="001C534C" w:rsidRPr="00AD5C65" w:rsidRDefault="00F80202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:rsidR="001C534C" w:rsidRPr="00AD5C65" w:rsidRDefault="00AD5C65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ab/>
        </w:r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міста.</w:t>
        </w:r>
      </w:hyperlink>
    </w:p>
    <w:p w:rsidR="001C534C" w:rsidRPr="00AD5C65" w:rsidRDefault="001C534C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6" w:tgtFrame="_top" w:history="1">
        <w:r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:rsidR="00F80202" w:rsidRPr="00AD5C65" w:rsidRDefault="00F80202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A7BB1" w:rsidRPr="00AD5C65" w:rsidRDefault="005A7BB1" w:rsidP="00AD5C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         Юлія БОЙКО</w:t>
      </w: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72BC1" w:rsidRDefault="00F72BC1" w:rsidP="00F72BC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D5C65" w:rsidRDefault="00AD5C65" w:rsidP="00F72BC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72BC1" w:rsidRDefault="00F72BC1" w:rsidP="00F72BC1">
      <w:pPr>
        <w:shd w:val="clear" w:color="auto" w:fill="FFFFFF"/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D3EA3" w:rsidRDefault="003D3EA3" w:rsidP="007047E4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047E4" w:rsidRPr="00061D92" w:rsidRDefault="0016048C" w:rsidP="007047E4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</w:t>
      </w:r>
      <w:r w:rsidR="003D3EA3" w:rsidRPr="00061D9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3</w:t>
      </w:r>
    </w:p>
    <w:p w:rsidR="0016048C" w:rsidRPr="0016048C" w:rsidRDefault="0016048C" w:rsidP="00061D92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EE0000"/>
          <w:sz w:val="24"/>
          <w:szCs w:val="24"/>
          <w:lang w:val="uk-UA"/>
        </w:rPr>
        <w:t xml:space="preserve"> </w:t>
      </w:r>
      <w:r w:rsidR="007047E4" w:rsidRPr="001604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до рішення </w:t>
      </w:r>
      <w:r w:rsidRPr="001604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сесії</w:t>
      </w:r>
    </w:p>
    <w:p w:rsidR="007047E4" w:rsidRPr="0016048C" w:rsidRDefault="007047E4" w:rsidP="00061D92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1604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Хорольської міської ради восьмого </w:t>
      </w:r>
      <w:r w:rsidR="0016048C" w:rsidRPr="001604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1604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скликання від</w:t>
      </w:r>
      <w:r w:rsidR="00061D92" w:rsidRPr="001604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6048C" w:rsidRPr="001604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561F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17.10.</w:t>
      </w:r>
      <w:r w:rsidR="003D3EA3" w:rsidRPr="001604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202</w:t>
      </w:r>
      <w:r w:rsidR="0016048C" w:rsidRPr="001604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5р.</w:t>
      </w:r>
      <w:r w:rsidR="003D3EA3" w:rsidRPr="001604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№</w:t>
      </w:r>
    </w:p>
    <w:p w:rsidR="007047E4" w:rsidRPr="0016048C" w:rsidRDefault="007047E4" w:rsidP="007047E4">
      <w:pPr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047E4" w:rsidRPr="0016048C" w:rsidRDefault="007047E4" w:rsidP="007047E4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Ресурсне забезпечення</w:t>
      </w:r>
    </w:p>
    <w:p w:rsidR="007047E4" w:rsidRPr="00655DD9" w:rsidRDefault="007047E4" w:rsidP="007047E4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міста 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«Комунсервіс»</w:t>
      </w:r>
    </w:p>
    <w:p w:rsidR="007047E4" w:rsidRDefault="007047E4" w:rsidP="00F8020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1315" w:type="dxa"/>
        <w:tblInd w:w="-34" w:type="dxa"/>
        <w:tblLook w:val="04A0" w:firstRow="1" w:lastRow="0" w:firstColumn="1" w:lastColumn="0" w:noHBand="0" w:noVBand="1"/>
      </w:tblPr>
      <w:tblGrid>
        <w:gridCol w:w="2012"/>
        <w:gridCol w:w="379"/>
        <w:gridCol w:w="664"/>
        <w:gridCol w:w="392"/>
        <w:gridCol w:w="874"/>
        <w:gridCol w:w="549"/>
        <w:gridCol w:w="717"/>
        <w:gridCol w:w="802"/>
        <w:gridCol w:w="464"/>
        <w:gridCol w:w="1003"/>
        <w:gridCol w:w="1925"/>
        <w:gridCol w:w="1534"/>
      </w:tblGrid>
      <w:tr w:rsidR="007047E4" w:rsidRPr="007047E4" w:rsidTr="00AD5C65">
        <w:trPr>
          <w:trHeight w:val="300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047E4" w:rsidRPr="007047E4" w:rsidRDefault="007047E4" w:rsidP="007047E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7E4" w:rsidRPr="00655DD9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 коштів,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які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7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Етапи виконання 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29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грн)</w:t>
            </w:r>
          </w:p>
        </w:tc>
      </w:tr>
      <w:tr w:rsidR="007047E4" w:rsidRPr="00655DD9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9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7047E4" w:rsidRPr="002B4998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(тис.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грн) у тому числі: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047E4" w:rsidRPr="002B4998" w:rsidRDefault="00B172B7" w:rsidP="00B172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  <w:r w:rsidR="00D867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  <w:r w:rsidR="007047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047E4" w:rsidRPr="002B4998" w:rsidRDefault="00184E41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047E4" w:rsidRPr="002B4998" w:rsidRDefault="00184E41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15300,00</w:t>
            </w:r>
          </w:p>
        </w:tc>
        <w:tc>
          <w:tcPr>
            <w:tcW w:w="2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047E4" w:rsidRPr="002B4998" w:rsidRDefault="00184E41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44</w:t>
            </w:r>
            <w:r w:rsidR="00D867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0,00</w:t>
            </w:r>
          </w:p>
        </w:tc>
      </w:tr>
      <w:tr w:rsidR="00184E41" w:rsidRPr="002B4998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184E41" w:rsidRPr="002B4998" w:rsidRDefault="00184E41" w:rsidP="00184E4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ь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ської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E41" w:rsidRPr="002B4998" w:rsidRDefault="00184E41" w:rsidP="00184E4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  <w:r w:rsidR="00D867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E41" w:rsidRPr="002B4998" w:rsidRDefault="00184E41" w:rsidP="00184E4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E41" w:rsidRPr="002B4998" w:rsidRDefault="00184E41" w:rsidP="00184E4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15300,00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E41" w:rsidRPr="002B4998" w:rsidRDefault="00184E41" w:rsidP="00184E4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44</w:t>
            </w:r>
            <w:r w:rsidR="00D867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0,00</w:t>
            </w:r>
          </w:p>
        </w:tc>
      </w:tr>
      <w:tr w:rsidR="007047E4" w:rsidRPr="002B4998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:rsidR="007047E4" w:rsidRPr="00655DD9" w:rsidRDefault="007047E4" w:rsidP="007047E4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47E4" w:rsidRPr="00655DD9" w:rsidRDefault="007047E4" w:rsidP="007047E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  <w:r w:rsidRPr="00655DD9">
        <w:rPr>
          <w:rFonts w:ascii="Times New Roman" w:hAnsi="Times New Roman" w:cs="Times New Roman"/>
          <w:sz w:val="28"/>
          <w:szCs w:val="28"/>
        </w:rPr>
        <w:tab/>
      </w:r>
    </w:p>
    <w:p w:rsidR="00AD5C65" w:rsidRDefault="00AD5C65" w:rsidP="00AD5C65">
      <w:pPr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13489" w:rsidRDefault="00F13489" w:rsidP="00AD5C65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:rsidR="00F13489" w:rsidRDefault="00F13489" w:rsidP="00F1348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2E01C6" w:rsidSect="00AD5C65">
          <w:type w:val="continuous"/>
          <w:pgSz w:w="11906" w:h="16838" w:code="9"/>
          <w:pgMar w:top="1134" w:right="567" w:bottom="1134" w:left="1701" w:header="0" w:footer="0" w:gutter="0"/>
          <w:cols w:space="708"/>
          <w:docGrid w:linePitch="360"/>
        </w:sectPr>
      </w:pPr>
    </w:p>
    <w:p w:rsidR="002E01C6" w:rsidRPr="00672F39" w:rsidRDefault="002E01C6" w:rsidP="007202CD">
      <w:pPr>
        <w:shd w:val="clear" w:color="auto" w:fill="FFFFFF"/>
        <w:spacing w:after="0" w:line="240" w:lineRule="auto"/>
        <w:ind w:left="935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Hlk80886233"/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</w:p>
    <w:p w:rsidR="0016048C" w:rsidRPr="0016048C" w:rsidRDefault="002E01C6" w:rsidP="007E64D5">
      <w:pPr>
        <w:shd w:val="clear" w:color="auto" w:fill="FFFFFF"/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 рішення</w:t>
      </w:r>
      <w:r w:rsidR="0016048C"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</w:t>
      </w: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6048C"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сесії</w:t>
      </w:r>
    </w:p>
    <w:p w:rsidR="002E01C6" w:rsidRPr="0016048C" w:rsidRDefault="002E01C6" w:rsidP="007E64D5">
      <w:pPr>
        <w:shd w:val="clear" w:color="auto" w:fill="FFFFFF"/>
        <w:spacing w:after="0" w:line="240" w:lineRule="auto"/>
        <w:ind w:left="9356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Хорольської міської ради восьмого скликання від</w:t>
      </w:r>
      <w:r w:rsidR="003D3EA3"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6048C"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61F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17.10.</w:t>
      </w: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202</w:t>
      </w:r>
      <w:r w:rsidR="0016048C"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5р</w:t>
      </w:r>
      <w:r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2D6529" w:rsidRPr="00160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2E01C6" w:rsidRPr="0016048C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bookmarkStart w:id="1" w:name="_Hlk80886308"/>
      <w:r w:rsidRPr="001604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Напрями діяльності та заходи</w:t>
      </w:r>
    </w:p>
    <w:p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міста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622F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</w:t>
      </w:r>
      <w:r w:rsidR="007202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Комунсервіс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tbl>
      <w:tblPr>
        <w:tblStyle w:val="a5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161"/>
      </w:tblGrid>
      <w:tr w:rsidR="002E01C6" w:rsidRPr="00826BF8" w:rsidTr="000818B2">
        <w:tc>
          <w:tcPr>
            <w:tcW w:w="568" w:type="dxa"/>
            <w:vMerge w:val="restart"/>
            <w:vAlign w:val="center"/>
          </w:tcPr>
          <w:bookmarkEnd w:id="0"/>
          <w:bookmarkEnd w:id="1"/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:rsidR="002E01C6" w:rsidRPr="00826BF8" w:rsidRDefault="002E01C6" w:rsidP="006219E1">
            <w:pPr>
              <w:tabs>
                <w:tab w:val="left" w:pos="3662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грн), у тому числі:</w:t>
            </w:r>
          </w:p>
        </w:tc>
        <w:tc>
          <w:tcPr>
            <w:tcW w:w="1161" w:type="dxa"/>
            <w:vMerge w:val="restart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2E01C6" w:rsidRPr="00826BF8" w:rsidTr="000818B2">
        <w:trPr>
          <w:trHeight w:val="1571"/>
        </w:trPr>
        <w:tc>
          <w:tcPr>
            <w:tcW w:w="568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57" w:type="dxa"/>
            <w:vAlign w:val="center"/>
          </w:tcPr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161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:rsidTr="000818B2">
        <w:tc>
          <w:tcPr>
            <w:tcW w:w="14885" w:type="dxa"/>
            <w:gridSpan w:val="10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діяльності:житлово-комунальне господарство (покращення благоустрою Хорольської територіальної громади)</w:t>
            </w:r>
          </w:p>
        </w:tc>
      </w:tr>
      <w:tr w:rsidR="002E01C6" w:rsidRPr="00826BF8" w:rsidTr="000818B2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:rsidR="007202CD" w:rsidRPr="00826BF8" w:rsidRDefault="00184E41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</w:t>
            </w:r>
            <w:r w:rsidR="007202CD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цвинтарів,</w:t>
            </w:r>
          </w:p>
          <w:p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  <w:r w:rsidR="006327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:rsidR="007202CD" w:rsidRPr="00826BF8" w:rsidRDefault="003D3EA3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2025-2027</w:t>
            </w:r>
            <w:r w:rsidR="007202CD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роках</w:t>
            </w:r>
          </w:p>
          <w:p w:rsidR="002E01C6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7202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2E01C6" w:rsidRPr="00826BF8" w:rsidRDefault="00FA0A1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</w:t>
            </w:r>
            <w:r w:rsidR="00D8673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0A3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229" w:type="dxa"/>
            <w:vAlign w:val="center"/>
          </w:tcPr>
          <w:p w:rsidR="002E01C6" w:rsidRPr="00826BF8" w:rsidRDefault="00184E41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15000,0</w:t>
            </w:r>
          </w:p>
        </w:tc>
        <w:tc>
          <w:tcPr>
            <w:tcW w:w="1229" w:type="dxa"/>
            <w:vAlign w:val="center"/>
          </w:tcPr>
          <w:p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15300,0</w:t>
            </w:r>
          </w:p>
        </w:tc>
        <w:tc>
          <w:tcPr>
            <w:tcW w:w="1257" w:type="dxa"/>
            <w:vAlign w:val="center"/>
          </w:tcPr>
          <w:p w:rsidR="002E01C6" w:rsidRPr="00826BF8" w:rsidRDefault="007E64D5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44</w:t>
            </w:r>
            <w:r w:rsidR="00D8673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</w:t>
            </w:r>
          </w:p>
        </w:tc>
        <w:tc>
          <w:tcPr>
            <w:tcW w:w="1161" w:type="dxa"/>
            <w:vMerge w:val="restart"/>
            <w:vAlign w:val="center"/>
          </w:tcPr>
          <w:p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0818B2" w:rsidRDefault="000818B2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Виконання повноважень у сфері благоустрою населених пунктів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здійснюється згідно калькуляцій</w:t>
            </w:r>
          </w:p>
        </w:tc>
      </w:tr>
      <w:tr w:rsidR="002E01C6" w:rsidRPr="00826BF8" w:rsidTr="000818B2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</w:t>
            </w:r>
            <w:r w:rsidR="00432C5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праці</w:t>
            </w:r>
          </w:p>
        </w:tc>
        <w:tc>
          <w:tcPr>
            <w:tcW w:w="1134" w:type="dxa"/>
            <w:vAlign w:val="center"/>
          </w:tcPr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1C0A3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2E01C6" w:rsidRPr="00826BF8" w:rsidRDefault="00DF71E7" w:rsidP="00DF71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9231,</w:t>
            </w:r>
            <w:r w:rsidR="00C2223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229" w:type="dxa"/>
            <w:vAlign w:val="center"/>
          </w:tcPr>
          <w:p w:rsidR="002E01C6" w:rsidRPr="00826BF8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9963,8</w:t>
            </w:r>
          </w:p>
        </w:tc>
        <w:tc>
          <w:tcPr>
            <w:tcW w:w="1229" w:type="dxa"/>
            <w:vAlign w:val="center"/>
          </w:tcPr>
          <w:p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10660,0</w:t>
            </w:r>
          </w:p>
        </w:tc>
        <w:tc>
          <w:tcPr>
            <w:tcW w:w="1257" w:type="dxa"/>
            <w:vAlign w:val="center"/>
          </w:tcPr>
          <w:p w:rsidR="00FA63DA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FA63DA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2985</w:t>
            </w:r>
            <w:r w:rsidR="00C2223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="00C2223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61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:rsidTr="000818B2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2E01C6" w:rsidRPr="00826BF8" w:rsidRDefault="00C22234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2030,9</w:t>
            </w:r>
          </w:p>
        </w:tc>
        <w:tc>
          <w:tcPr>
            <w:tcW w:w="1229" w:type="dxa"/>
            <w:vAlign w:val="center"/>
          </w:tcPr>
          <w:p w:rsidR="002E01C6" w:rsidRPr="00826BF8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2192,0</w:t>
            </w:r>
          </w:p>
        </w:tc>
        <w:tc>
          <w:tcPr>
            <w:tcW w:w="1229" w:type="dxa"/>
            <w:vAlign w:val="center"/>
          </w:tcPr>
          <w:p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2345,2</w:t>
            </w:r>
          </w:p>
        </w:tc>
        <w:tc>
          <w:tcPr>
            <w:tcW w:w="1257" w:type="dxa"/>
            <w:vAlign w:val="center"/>
          </w:tcPr>
          <w:p w:rsidR="002E01C6" w:rsidRPr="00826BF8" w:rsidRDefault="00C22234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6568,1</w:t>
            </w:r>
          </w:p>
        </w:tc>
        <w:tc>
          <w:tcPr>
            <w:tcW w:w="1161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:rsidTr="000818B2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4</w:t>
            </w:r>
          </w:p>
        </w:tc>
        <w:tc>
          <w:tcPr>
            <w:tcW w:w="2834" w:type="dxa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  <w:r w:rsidR="002E01C6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FA63DA" w:rsidRDefault="00FA63DA" w:rsidP="00FA63D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FA63DA" w:rsidRDefault="00D86737" w:rsidP="00FA63D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2497,</w:t>
            </w:r>
            <w:r w:rsidR="00DF71E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</w:p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:rsidR="002E01C6" w:rsidRPr="00826BF8" w:rsidRDefault="009D721F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2215,4</w:t>
            </w:r>
          </w:p>
        </w:tc>
        <w:tc>
          <w:tcPr>
            <w:tcW w:w="1229" w:type="dxa"/>
            <w:vAlign w:val="center"/>
          </w:tcPr>
          <w:p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1757,9</w:t>
            </w:r>
          </w:p>
        </w:tc>
        <w:tc>
          <w:tcPr>
            <w:tcW w:w="1257" w:type="dxa"/>
            <w:vAlign w:val="center"/>
          </w:tcPr>
          <w:p w:rsidR="00FA63DA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="00D8673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470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,9</w:t>
            </w:r>
          </w:p>
        </w:tc>
        <w:tc>
          <w:tcPr>
            <w:tcW w:w="1161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:rsidTr="000818B2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2E01C6" w:rsidRPr="00826BF8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259,5</w:t>
            </w:r>
          </w:p>
        </w:tc>
        <w:tc>
          <w:tcPr>
            <w:tcW w:w="1229" w:type="dxa"/>
            <w:vAlign w:val="center"/>
          </w:tcPr>
          <w:p w:rsidR="002E01C6" w:rsidRPr="009314AE" w:rsidRDefault="00881877" w:rsidP="009314A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352,</w:t>
            </w:r>
            <w:r w:rsidR="009314AE"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</w:t>
            </w:r>
          </w:p>
        </w:tc>
        <w:tc>
          <w:tcPr>
            <w:tcW w:w="1229" w:type="dxa"/>
            <w:vAlign w:val="center"/>
          </w:tcPr>
          <w:p w:rsidR="002E01C6" w:rsidRPr="009314AE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285,9</w:t>
            </w:r>
          </w:p>
        </w:tc>
        <w:tc>
          <w:tcPr>
            <w:tcW w:w="1257" w:type="dxa"/>
            <w:vAlign w:val="center"/>
          </w:tcPr>
          <w:p w:rsidR="002E01C6" w:rsidRPr="009314AE" w:rsidRDefault="00CE499D" w:rsidP="009314A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897,</w:t>
            </w:r>
            <w:r w:rsidR="009314AE"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5</w:t>
            </w:r>
          </w:p>
        </w:tc>
        <w:tc>
          <w:tcPr>
            <w:tcW w:w="1161" w:type="dxa"/>
            <w:vMerge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Tr="000818B2"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2E01C6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2E01C6" w:rsidRPr="00826BF8" w:rsidRDefault="00D8673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300</w:t>
            </w:r>
            <w:r w:rsidR="00DF71E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,4</w:t>
            </w:r>
          </w:p>
        </w:tc>
        <w:tc>
          <w:tcPr>
            <w:tcW w:w="1229" w:type="dxa"/>
            <w:vAlign w:val="center"/>
          </w:tcPr>
          <w:p w:rsidR="002E01C6" w:rsidRPr="00826BF8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259,7</w:t>
            </w:r>
          </w:p>
        </w:tc>
        <w:tc>
          <w:tcPr>
            <w:tcW w:w="1229" w:type="dxa"/>
            <w:vAlign w:val="center"/>
          </w:tcPr>
          <w:p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234,0</w:t>
            </w:r>
          </w:p>
        </w:tc>
        <w:tc>
          <w:tcPr>
            <w:tcW w:w="1257" w:type="dxa"/>
            <w:vAlign w:val="center"/>
          </w:tcPr>
          <w:p w:rsidR="002E01C6" w:rsidRPr="00826BF8" w:rsidRDefault="00D8673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79</w:t>
            </w:r>
            <w:r w:rsidR="00CE49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4,1</w:t>
            </w:r>
          </w:p>
        </w:tc>
        <w:tc>
          <w:tcPr>
            <w:tcW w:w="1161" w:type="dxa"/>
            <w:vMerge/>
            <w:vAlign w:val="center"/>
          </w:tcPr>
          <w:p w:rsidR="002E01C6" w:rsidRPr="00655DD9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0A3E" w:rsidTr="000818B2">
        <w:tc>
          <w:tcPr>
            <w:tcW w:w="568" w:type="dxa"/>
            <w:vAlign w:val="center"/>
          </w:tcPr>
          <w:p w:rsidR="001C0A3E" w:rsidRPr="00826BF8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834" w:type="dxa"/>
            <w:vAlign w:val="center"/>
          </w:tcPr>
          <w:p w:rsidR="001C0A3E" w:rsidRPr="00AC20DE" w:rsidRDefault="001C0A3E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Інші послуги (дослідження і розробка окремих заходів по реалізації державних (регіональних) програм</w:t>
            </w:r>
          </w:p>
        </w:tc>
        <w:tc>
          <w:tcPr>
            <w:tcW w:w="1134" w:type="dxa"/>
            <w:vAlign w:val="center"/>
          </w:tcPr>
          <w:p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1C0A3E" w:rsidRDefault="001C0A3E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</w:t>
            </w:r>
            <w:r w:rsidR="00184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268" w:type="dxa"/>
            <w:vAlign w:val="center"/>
          </w:tcPr>
          <w:p w:rsidR="001C0A3E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:rsidR="001C0A3E" w:rsidRPr="00826BF8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:rsidR="001C0A3E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229" w:type="dxa"/>
            <w:vAlign w:val="center"/>
          </w:tcPr>
          <w:p w:rsidR="001C0A3E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17,0</w:t>
            </w:r>
          </w:p>
        </w:tc>
        <w:tc>
          <w:tcPr>
            <w:tcW w:w="1229" w:type="dxa"/>
            <w:vAlign w:val="center"/>
          </w:tcPr>
          <w:p w:rsidR="001C0A3E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17,0</w:t>
            </w:r>
          </w:p>
        </w:tc>
        <w:tc>
          <w:tcPr>
            <w:tcW w:w="1257" w:type="dxa"/>
            <w:vAlign w:val="center"/>
          </w:tcPr>
          <w:p w:rsidR="001C0A3E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44,0</w:t>
            </w:r>
          </w:p>
        </w:tc>
        <w:tc>
          <w:tcPr>
            <w:tcW w:w="1161" w:type="dxa"/>
            <w:vMerge/>
            <w:vAlign w:val="center"/>
          </w:tcPr>
          <w:p w:rsidR="001C0A3E" w:rsidRPr="00655DD9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E01C6" w:rsidTr="000818B2">
        <w:trPr>
          <w:trHeight w:val="192"/>
        </w:trPr>
        <w:tc>
          <w:tcPr>
            <w:tcW w:w="568" w:type="dxa"/>
            <w:vAlign w:val="center"/>
          </w:tcPr>
          <w:p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:rsidR="002E01C6" w:rsidRPr="001C0A3E" w:rsidRDefault="00DF71E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  <w:r w:rsidR="00D867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330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,0</w:t>
            </w:r>
          </w:p>
        </w:tc>
        <w:tc>
          <w:tcPr>
            <w:tcW w:w="1229" w:type="dxa"/>
            <w:vAlign w:val="center"/>
          </w:tcPr>
          <w:p w:rsidR="002E01C6" w:rsidRPr="001C0A3E" w:rsidRDefault="009D721F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15000,0</w:t>
            </w:r>
          </w:p>
        </w:tc>
        <w:tc>
          <w:tcPr>
            <w:tcW w:w="1229" w:type="dxa"/>
            <w:vAlign w:val="center"/>
          </w:tcPr>
          <w:p w:rsidR="002E01C6" w:rsidRPr="001C0A3E" w:rsidRDefault="00432C59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15300,0</w:t>
            </w:r>
          </w:p>
        </w:tc>
        <w:tc>
          <w:tcPr>
            <w:tcW w:w="1257" w:type="dxa"/>
            <w:vAlign w:val="center"/>
          </w:tcPr>
          <w:p w:rsidR="002E01C6" w:rsidRPr="001C0A3E" w:rsidRDefault="00432C59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44</w:t>
            </w:r>
            <w:r w:rsidR="00D867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63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0,0</w:t>
            </w:r>
          </w:p>
        </w:tc>
        <w:tc>
          <w:tcPr>
            <w:tcW w:w="1161" w:type="dxa"/>
            <w:vMerge/>
            <w:vAlign w:val="center"/>
          </w:tcPr>
          <w:p w:rsidR="002E01C6" w:rsidRPr="00655DD9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E01C6" w:rsidRPr="00655DD9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Default="002E01C6" w:rsidP="002E01C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C6" w:rsidRPr="00655DD9" w:rsidRDefault="002E01C6" w:rsidP="002E01C6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</w:t>
      </w:r>
      <w:r w:rsidR="008E25C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:rsidR="002E01C6" w:rsidRPr="00655DD9" w:rsidRDefault="002E01C6" w:rsidP="002E01C6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0EF9" w:rsidRDefault="008F0EF9" w:rsidP="00F8020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8F0EF9" w:rsidSect="00432C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2071D"/>
    <w:multiLevelType w:val="hybridMultilevel"/>
    <w:tmpl w:val="829C030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B94"/>
    <w:multiLevelType w:val="hybridMultilevel"/>
    <w:tmpl w:val="AA28447A"/>
    <w:lvl w:ilvl="0" w:tplc="9398BF9E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11A9"/>
    <w:multiLevelType w:val="hybridMultilevel"/>
    <w:tmpl w:val="CFFC7902"/>
    <w:lvl w:ilvl="0" w:tplc="69960B96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01307621">
    <w:abstractNumId w:val="1"/>
  </w:num>
  <w:num w:numId="2" w16cid:durableId="206113682">
    <w:abstractNumId w:val="5"/>
  </w:num>
  <w:num w:numId="3" w16cid:durableId="986014596">
    <w:abstractNumId w:val="0"/>
  </w:num>
  <w:num w:numId="4" w16cid:durableId="1342662600">
    <w:abstractNumId w:val="6"/>
  </w:num>
  <w:num w:numId="5" w16cid:durableId="919406948">
    <w:abstractNumId w:val="2"/>
  </w:num>
  <w:num w:numId="6" w16cid:durableId="15805554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5497344">
    <w:abstractNumId w:val="3"/>
  </w:num>
  <w:num w:numId="8" w16cid:durableId="13388493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128"/>
    <w:rsid w:val="00015A47"/>
    <w:rsid w:val="00017991"/>
    <w:rsid w:val="00022306"/>
    <w:rsid w:val="00061D92"/>
    <w:rsid w:val="000649E8"/>
    <w:rsid w:val="000818B2"/>
    <w:rsid w:val="000A3121"/>
    <w:rsid w:val="000D0472"/>
    <w:rsid w:val="000D53A7"/>
    <w:rsid w:val="00106E3C"/>
    <w:rsid w:val="00150A19"/>
    <w:rsid w:val="0015389D"/>
    <w:rsid w:val="0016048C"/>
    <w:rsid w:val="00166178"/>
    <w:rsid w:val="00184E41"/>
    <w:rsid w:val="001B0204"/>
    <w:rsid w:val="001C0A3E"/>
    <w:rsid w:val="001C534C"/>
    <w:rsid w:val="001D42F1"/>
    <w:rsid w:val="002039CE"/>
    <w:rsid w:val="00295D27"/>
    <w:rsid w:val="002A5E46"/>
    <w:rsid w:val="002B47EE"/>
    <w:rsid w:val="002D1306"/>
    <w:rsid w:val="002D6529"/>
    <w:rsid w:val="002E01C6"/>
    <w:rsid w:val="003230FC"/>
    <w:rsid w:val="003824D2"/>
    <w:rsid w:val="003D3EA3"/>
    <w:rsid w:val="003E2167"/>
    <w:rsid w:val="00400EDC"/>
    <w:rsid w:val="0041573D"/>
    <w:rsid w:val="00432C59"/>
    <w:rsid w:val="00467AAC"/>
    <w:rsid w:val="00481F85"/>
    <w:rsid w:val="005072EA"/>
    <w:rsid w:val="00523D8C"/>
    <w:rsid w:val="005240F1"/>
    <w:rsid w:val="0055144D"/>
    <w:rsid w:val="00561FC7"/>
    <w:rsid w:val="0058440B"/>
    <w:rsid w:val="00584CB2"/>
    <w:rsid w:val="00597FEE"/>
    <w:rsid w:val="005A7BB1"/>
    <w:rsid w:val="005C375A"/>
    <w:rsid w:val="005D50DA"/>
    <w:rsid w:val="00622F37"/>
    <w:rsid w:val="006327CF"/>
    <w:rsid w:val="00667EF9"/>
    <w:rsid w:val="00671371"/>
    <w:rsid w:val="00681D1F"/>
    <w:rsid w:val="006A067E"/>
    <w:rsid w:val="006D641A"/>
    <w:rsid w:val="007047E4"/>
    <w:rsid w:val="007202CD"/>
    <w:rsid w:val="00775A9B"/>
    <w:rsid w:val="00791A84"/>
    <w:rsid w:val="007B3149"/>
    <w:rsid w:val="007D096F"/>
    <w:rsid w:val="007D0CA6"/>
    <w:rsid w:val="007E64D5"/>
    <w:rsid w:val="00812E0E"/>
    <w:rsid w:val="00830106"/>
    <w:rsid w:val="00860F35"/>
    <w:rsid w:val="00881877"/>
    <w:rsid w:val="008A6173"/>
    <w:rsid w:val="008E25C3"/>
    <w:rsid w:val="008F0EF9"/>
    <w:rsid w:val="008F445C"/>
    <w:rsid w:val="009069FB"/>
    <w:rsid w:val="009314AE"/>
    <w:rsid w:val="009C5E48"/>
    <w:rsid w:val="009D721F"/>
    <w:rsid w:val="00A00D6C"/>
    <w:rsid w:val="00A354CA"/>
    <w:rsid w:val="00A7023F"/>
    <w:rsid w:val="00A71E3B"/>
    <w:rsid w:val="00A769F0"/>
    <w:rsid w:val="00AD5C65"/>
    <w:rsid w:val="00AF08CB"/>
    <w:rsid w:val="00B047B5"/>
    <w:rsid w:val="00B109F1"/>
    <w:rsid w:val="00B172B7"/>
    <w:rsid w:val="00B34CF9"/>
    <w:rsid w:val="00B708E8"/>
    <w:rsid w:val="00BB4089"/>
    <w:rsid w:val="00BC2A96"/>
    <w:rsid w:val="00BC717E"/>
    <w:rsid w:val="00BF2878"/>
    <w:rsid w:val="00C11BEB"/>
    <w:rsid w:val="00C22234"/>
    <w:rsid w:val="00C66C6C"/>
    <w:rsid w:val="00CA15CA"/>
    <w:rsid w:val="00CB3993"/>
    <w:rsid w:val="00CB6708"/>
    <w:rsid w:val="00CE499D"/>
    <w:rsid w:val="00D86737"/>
    <w:rsid w:val="00D9364F"/>
    <w:rsid w:val="00DE5FD4"/>
    <w:rsid w:val="00DF71E7"/>
    <w:rsid w:val="00E34E93"/>
    <w:rsid w:val="00EB6128"/>
    <w:rsid w:val="00F0107E"/>
    <w:rsid w:val="00F13489"/>
    <w:rsid w:val="00F3140B"/>
    <w:rsid w:val="00F35CA3"/>
    <w:rsid w:val="00F53396"/>
    <w:rsid w:val="00F65A47"/>
    <w:rsid w:val="00F72BC1"/>
    <w:rsid w:val="00F80202"/>
    <w:rsid w:val="00F81943"/>
    <w:rsid w:val="00F9721C"/>
    <w:rsid w:val="00FA0A1E"/>
    <w:rsid w:val="00FA63DA"/>
    <w:rsid w:val="00FE2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91F06"/>
  <w15:docId w15:val="{063ACDD9-70CD-4ABC-A891-85DBCA0FD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86%D1%81%D1%82%D0%BE%D1%80%D0%B8%D1%87%D0%BD%D0%B5_%D0%BD%D0%B0%D1%81%D0%B5%D0%BB%D0%B5%D0%BD%D0%B5_%D0%BC%D1%96%D1%81%D1%86%D0%B5" TargetMode="External"/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3" Type="http://schemas.openxmlformats.org/officeDocument/2006/relationships/styles" Target="styles.xm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hyperlink" Target="https://ips.ligazakon.net/document/view/ZI180404?ed=2018_12_05&amp;an=13" TargetMode="External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hyperlink" Target="https://ips.ligazakon.net/document/view/ZI180404?ed=2018_12_05&amp;an=13" TargetMode="Externa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BEC16-F74A-488E-8E90-0CF35BFEF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10884</Words>
  <Characters>6204</Characters>
  <Application>Microsoft Office Word</Application>
  <DocSecurity>0</DocSecurity>
  <Lines>51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Panchenko</dc:creator>
  <cp:lastModifiedBy>Admin</cp:lastModifiedBy>
  <cp:revision>5</cp:revision>
  <cp:lastPrinted>2025-09-23T08:14:00Z</cp:lastPrinted>
  <dcterms:created xsi:type="dcterms:W3CDTF">2025-10-14T10:53:00Z</dcterms:created>
  <dcterms:modified xsi:type="dcterms:W3CDTF">2025-10-14T11:08:00Z</dcterms:modified>
</cp:coreProperties>
</file>